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ABA7" w14:textId="77777777" w:rsidR="00912BB1" w:rsidRPr="00912BB1" w:rsidRDefault="00BD2848" w:rsidP="00912BB1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12BB1">
        <w:rPr>
          <w:rFonts w:cs="Times New Roman"/>
          <w:b/>
          <w:sz w:val="28"/>
          <w:szCs w:val="28"/>
        </w:rPr>
        <w:t xml:space="preserve">POWA </w:t>
      </w:r>
      <w:r w:rsidR="00912BB1" w:rsidRPr="00912BB1">
        <w:rPr>
          <w:rFonts w:cs="Times New Roman"/>
          <w:b/>
          <w:sz w:val="28"/>
          <w:szCs w:val="28"/>
        </w:rPr>
        <w:t>(Parents of West Ashton)</w:t>
      </w:r>
    </w:p>
    <w:p w14:paraId="4ECD0F8B" w14:textId="77777777" w:rsidR="00912BB1" w:rsidRPr="00912BB1" w:rsidRDefault="00701E4A" w:rsidP="00912BB1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AGM October 2017</w:t>
      </w:r>
    </w:p>
    <w:p w14:paraId="2BDA144D" w14:textId="77777777" w:rsidR="00A35674" w:rsidRDefault="00912BB1" w:rsidP="00912BB1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912BB1">
        <w:rPr>
          <w:rFonts w:cs="Times New Roman"/>
          <w:b/>
          <w:sz w:val="28"/>
          <w:szCs w:val="28"/>
        </w:rPr>
        <w:t xml:space="preserve">Treasurer’s </w:t>
      </w:r>
      <w:r w:rsidR="00BD2848" w:rsidRPr="00912BB1">
        <w:rPr>
          <w:rFonts w:cs="Times New Roman"/>
          <w:b/>
          <w:sz w:val="28"/>
          <w:szCs w:val="28"/>
        </w:rPr>
        <w:t>R</w:t>
      </w:r>
      <w:r w:rsidRPr="00912BB1">
        <w:rPr>
          <w:rFonts w:cs="Times New Roman"/>
          <w:b/>
          <w:sz w:val="28"/>
          <w:szCs w:val="28"/>
        </w:rPr>
        <w:t>eport</w:t>
      </w:r>
    </w:p>
    <w:p w14:paraId="6849886A" w14:textId="77777777" w:rsidR="00912BB1" w:rsidRPr="00912BB1" w:rsidRDefault="00912BB1" w:rsidP="00912BB1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8033E6B" w14:textId="77777777" w:rsidR="00504022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Copies of t</w:t>
      </w:r>
      <w:r w:rsidR="00B33D03">
        <w:rPr>
          <w:rFonts w:asciiTheme="majorHAnsi" w:hAnsiTheme="majorHAnsi"/>
          <w:sz w:val="26"/>
          <w:szCs w:val="26"/>
        </w:rPr>
        <w:t>he</w:t>
      </w:r>
      <w:r w:rsidR="00DE2386" w:rsidRPr="00134D1E">
        <w:rPr>
          <w:rFonts w:asciiTheme="majorHAnsi" w:hAnsiTheme="majorHAnsi"/>
          <w:sz w:val="26"/>
          <w:szCs w:val="26"/>
        </w:rPr>
        <w:t xml:space="preserve"> inco</w:t>
      </w:r>
      <w:r w:rsidR="00B33D03">
        <w:rPr>
          <w:rFonts w:asciiTheme="majorHAnsi" w:hAnsiTheme="majorHAnsi"/>
          <w:sz w:val="26"/>
          <w:szCs w:val="26"/>
        </w:rPr>
        <w:t>me and expenditure account for FOWAS</w:t>
      </w:r>
      <w:r w:rsidR="00F068EA" w:rsidRPr="00134D1E">
        <w:rPr>
          <w:rFonts w:asciiTheme="majorHAnsi" w:hAnsiTheme="majorHAnsi"/>
          <w:sz w:val="26"/>
          <w:szCs w:val="26"/>
        </w:rPr>
        <w:t xml:space="preserve"> for th</w:t>
      </w:r>
      <w:r w:rsidR="00B33D03">
        <w:rPr>
          <w:rFonts w:asciiTheme="majorHAnsi" w:hAnsiTheme="majorHAnsi"/>
          <w:sz w:val="26"/>
          <w:szCs w:val="26"/>
        </w:rPr>
        <w:t>e year ending 31/9/17</w:t>
      </w:r>
      <w:r w:rsidR="00504022">
        <w:rPr>
          <w:rFonts w:asciiTheme="majorHAnsi" w:hAnsiTheme="majorHAnsi"/>
          <w:sz w:val="26"/>
          <w:szCs w:val="26"/>
        </w:rPr>
        <w:t xml:space="preserve"> circulated</w:t>
      </w:r>
      <w:r>
        <w:rPr>
          <w:rFonts w:asciiTheme="majorHAnsi" w:hAnsiTheme="majorHAnsi"/>
          <w:sz w:val="26"/>
          <w:szCs w:val="26"/>
        </w:rPr>
        <w:t xml:space="preserve"> to all present.</w:t>
      </w:r>
      <w:r w:rsidR="00390EF4">
        <w:rPr>
          <w:rFonts w:asciiTheme="majorHAnsi" w:hAnsiTheme="majorHAnsi"/>
          <w:sz w:val="26"/>
          <w:szCs w:val="26"/>
        </w:rPr>
        <w:t xml:space="preserve"> </w:t>
      </w:r>
    </w:p>
    <w:p w14:paraId="5F7E8EFF" w14:textId="77777777" w:rsidR="00504022" w:rsidRDefault="00504022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1540BDB5" w14:textId="77777777" w:rsidR="00DE2386" w:rsidRDefault="00504022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Sincere thanks</w:t>
      </w:r>
      <w:r w:rsidR="00390EF4">
        <w:rPr>
          <w:rFonts w:asciiTheme="majorHAnsi" w:hAnsiTheme="majorHAnsi"/>
          <w:sz w:val="26"/>
          <w:szCs w:val="26"/>
        </w:rPr>
        <w:t xml:space="preserve"> to Christine Metcalfe, who v</w:t>
      </w:r>
      <w:r w:rsidR="00B05AC1">
        <w:rPr>
          <w:rFonts w:asciiTheme="majorHAnsi" w:hAnsiTheme="majorHAnsi"/>
          <w:sz w:val="26"/>
          <w:szCs w:val="26"/>
        </w:rPr>
        <w:t xml:space="preserve">ery kindly audited the </w:t>
      </w:r>
      <w:r w:rsidR="00B33D03">
        <w:rPr>
          <w:rFonts w:asciiTheme="majorHAnsi" w:hAnsiTheme="majorHAnsi"/>
          <w:sz w:val="26"/>
          <w:szCs w:val="26"/>
        </w:rPr>
        <w:t>accounts for FOWAS last</w:t>
      </w:r>
      <w:r w:rsidR="00B05AC1">
        <w:rPr>
          <w:rFonts w:asciiTheme="majorHAnsi" w:hAnsiTheme="majorHAnsi"/>
          <w:sz w:val="26"/>
          <w:szCs w:val="26"/>
        </w:rPr>
        <w:t xml:space="preserve"> year.</w:t>
      </w:r>
    </w:p>
    <w:p w14:paraId="6FBA7FE6" w14:textId="77777777" w:rsidR="00F31AA5" w:rsidRPr="00134D1E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60C98EC4" w14:textId="77777777" w:rsidR="00DE2386" w:rsidRPr="00134D1E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</w:t>
      </w:r>
      <w:r w:rsidR="007342C7" w:rsidRPr="00134D1E">
        <w:rPr>
          <w:rFonts w:asciiTheme="majorHAnsi" w:hAnsiTheme="majorHAnsi"/>
          <w:sz w:val="26"/>
          <w:szCs w:val="26"/>
        </w:rPr>
        <w:t>n summary -</w:t>
      </w:r>
    </w:p>
    <w:p w14:paraId="2F76EAEB" w14:textId="77777777" w:rsidR="007342C7" w:rsidRPr="00134D1E" w:rsidRDefault="007342C7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001EFA90" w14:textId="77777777" w:rsidR="00DE2386" w:rsidRPr="00134D1E" w:rsidRDefault="007342C7" w:rsidP="00DE2386">
      <w:pPr>
        <w:pStyle w:val="NoSpacing"/>
        <w:rPr>
          <w:rFonts w:asciiTheme="majorHAnsi" w:hAnsiTheme="majorHAnsi"/>
          <w:sz w:val="26"/>
          <w:szCs w:val="26"/>
        </w:rPr>
      </w:pPr>
      <w:r w:rsidRPr="00134D1E">
        <w:rPr>
          <w:rFonts w:asciiTheme="majorHAnsi" w:hAnsiTheme="majorHAnsi"/>
          <w:sz w:val="26"/>
          <w:szCs w:val="26"/>
        </w:rPr>
        <w:t>S</w:t>
      </w:r>
      <w:r w:rsidR="00DE2386" w:rsidRPr="00134D1E">
        <w:rPr>
          <w:rFonts w:asciiTheme="majorHAnsi" w:hAnsiTheme="majorHAnsi"/>
          <w:sz w:val="26"/>
          <w:szCs w:val="26"/>
        </w:rPr>
        <w:t xml:space="preserve">tarting at the top of the sheet under </w:t>
      </w:r>
      <w:r w:rsidR="00912BB1">
        <w:rPr>
          <w:rFonts w:asciiTheme="majorHAnsi" w:hAnsiTheme="majorHAnsi"/>
          <w:sz w:val="26"/>
          <w:szCs w:val="26"/>
        </w:rPr>
        <w:t>the ‘income’ heading is listed income from events and activities run during the year</w:t>
      </w:r>
      <w:r w:rsidR="00DE7DD3">
        <w:rPr>
          <w:rFonts w:asciiTheme="majorHAnsi" w:hAnsiTheme="majorHAnsi"/>
          <w:sz w:val="26"/>
          <w:szCs w:val="26"/>
        </w:rPr>
        <w:t>,</w:t>
      </w:r>
      <w:r w:rsidR="00912BB1">
        <w:rPr>
          <w:rFonts w:asciiTheme="majorHAnsi" w:hAnsiTheme="majorHAnsi"/>
          <w:sz w:val="26"/>
          <w:szCs w:val="26"/>
        </w:rPr>
        <w:t xml:space="preserve"> as well as income received from other sources</w:t>
      </w:r>
      <w:r w:rsidR="00DE7DD3">
        <w:rPr>
          <w:rFonts w:asciiTheme="majorHAnsi" w:hAnsiTheme="majorHAnsi"/>
          <w:sz w:val="26"/>
          <w:szCs w:val="26"/>
        </w:rPr>
        <w:t xml:space="preserve"> (</w:t>
      </w:r>
      <w:r w:rsidR="00DE7DD3" w:rsidRPr="00134D1E">
        <w:rPr>
          <w:rFonts w:asciiTheme="majorHAnsi" w:hAnsiTheme="majorHAnsi"/>
          <w:sz w:val="26"/>
          <w:szCs w:val="26"/>
        </w:rPr>
        <w:t xml:space="preserve">these figures are the </w:t>
      </w:r>
      <w:r w:rsidR="00DE7DD3">
        <w:rPr>
          <w:rFonts w:asciiTheme="majorHAnsi" w:hAnsiTheme="majorHAnsi"/>
          <w:sz w:val="26"/>
          <w:szCs w:val="26"/>
        </w:rPr>
        <w:t>net amounts, after any</w:t>
      </w:r>
      <w:r w:rsidR="00DE7DD3" w:rsidRPr="00134D1E">
        <w:rPr>
          <w:rFonts w:asciiTheme="majorHAnsi" w:hAnsiTheme="majorHAnsi"/>
          <w:sz w:val="26"/>
          <w:szCs w:val="26"/>
        </w:rPr>
        <w:t xml:space="preserve"> expenses have been taken off)</w:t>
      </w:r>
      <w:r w:rsidR="00912BB1">
        <w:rPr>
          <w:rFonts w:asciiTheme="majorHAnsi" w:hAnsiTheme="majorHAnsi"/>
          <w:sz w:val="26"/>
          <w:szCs w:val="26"/>
        </w:rPr>
        <w:t>. Most of the events and activities are run with the hope tha</w:t>
      </w:r>
      <w:r w:rsidR="00504022">
        <w:rPr>
          <w:rFonts w:asciiTheme="majorHAnsi" w:hAnsiTheme="majorHAnsi"/>
          <w:sz w:val="26"/>
          <w:szCs w:val="26"/>
        </w:rPr>
        <w:t>t as well as being great</w:t>
      </w:r>
      <w:r w:rsidR="00912BB1">
        <w:rPr>
          <w:rFonts w:asciiTheme="majorHAnsi" w:hAnsiTheme="majorHAnsi"/>
          <w:sz w:val="26"/>
          <w:szCs w:val="26"/>
        </w:rPr>
        <w:t xml:space="preserve"> fun, they will also make a profit, and thankfully this year the majority of them did. </w:t>
      </w:r>
      <w:r w:rsidR="00E56C82">
        <w:rPr>
          <w:rFonts w:asciiTheme="majorHAnsi" w:hAnsiTheme="majorHAnsi"/>
          <w:sz w:val="26"/>
          <w:szCs w:val="26"/>
        </w:rPr>
        <w:t>The main fundraising event of the year was the Family Fun Evening, making a very healthy profit of £</w:t>
      </w:r>
      <w:r w:rsidR="00B33D03">
        <w:rPr>
          <w:rFonts w:asciiTheme="majorHAnsi" w:hAnsiTheme="majorHAnsi"/>
          <w:sz w:val="26"/>
          <w:szCs w:val="26"/>
        </w:rPr>
        <w:t>1205.40 with all</w:t>
      </w:r>
      <w:r w:rsidR="00C02E62">
        <w:rPr>
          <w:rFonts w:asciiTheme="majorHAnsi" w:hAnsiTheme="majorHAnsi"/>
          <w:sz w:val="26"/>
          <w:szCs w:val="26"/>
        </w:rPr>
        <w:t xml:space="preserve"> the other events and activities resulted in a total income for the year of </w:t>
      </w:r>
      <w:r w:rsidR="00B33D03">
        <w:rPr>
          <w:rFonts w:asciiTheme="majorHAnsi" w:hAnsiTheme="majorHAnsi"/>
          <w:b/>
          <w:i/>
          <w:sz w:val="26"/>
          <w:szCs w:val="26"/>
        </w:rPr>
        <w:t>£3,274.97</w:t>
      </w:r>
      <w:r w:rsidR="00C02E62">
        <w:rPr>
          <w:rFonts w:asciiTheme="majorHAnsi" w:hAnsiTheme="majorHAnsi"/>
          <w:sz w:val="26"/>
          <w:szCs w:val="26"/>
        </w:rPr>
        <w:t>.</w:t>
      </w:r>
    </w:p>
    <w:p w14:paraId="3F7F1AD6" w14:textId="77777777" w:rsidR="00DE2386" w:rsidRPr="00134D1E" w:rsidRDefault="00DE2386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0A356A40" w14:textId="77777777" w:rsidR="007342C7" w:rsidRPr="00134D1E" w:rsidRDefault="00DE2386" w:rsidP="00DE2386">
      <w:pPr>
        <w:pStyle w:val="NoSpacing"/>
        <w:rPr>
          <w:rFonts w:asciiTheme="majorHAnsi" w:hAnsiTheme="majorHAnsi"/>
          <w:sz w:val="26"/>
          <w:szCs w:val="26"/>
        </w:rPr>
      </w:pPr>
      <w:r w:rsidRPr="00134D1E">
        <w:rPr>
          <w:rFonts w:asciiTheme="majorHAnsi" w:hAnsiTheme="majorHAnsi"/>
          <w:sz w:val="26"/>
          <w:szCs w:val="26"/>
        </w:rPr>
        <w:t>Moving down to the ‘expenditure’ heading</w:t>
      </w:r>
      <w:r w:rsidR="00C02E62">
        <w:rPr>
          <w:rFonts w:asciiTheme="majorHAnsi" w:hAnsiTheme="majorHAnsi"/>
          <w:sz w:val="26"/>
          <w:szCs w:val="26"/>
        </w:rPr>
        <w:t xml:space="preserve"> is listed any</w:t>
      </w:r>
      <w:r w:rsidR="006D3B00" w:rsidRPr="00134D1E">
        <w:rPr>
          <w:rFonts w:asciiTheme="majorHAnsi" w:hAnsiTheme="majorHAnsi"/>
          <w:sz w:val="26"/>
          <w:szCs w:val="26"/>
        </w:rPr>
        <w:t xml:space="preserve"> other expenditure</w:t>
      </w:r>
      <w:r w:rsidR="00C02E62">
        <w:rPr>
          <w:rFonts w:asciiTheme="majorHAnsi" w:hAnsiTheme="majorHAnsi"/>
          <w:sz w:val="26"/>
          <w:szCs w:val="26"/>
        </w:rPr>
        <w:t>, a large portion of wh</w:t>
      </w:r>
      <w:r w:rsidR="00B33D03">
        <w:rPr>
          <w:rFonts w:asciiTheme="majorHAnsi" w:hAnsiTheme="majorHAnsi"/>
          <w:sz w:val="26"/>
          <w:szCs w:val="26"/>
        </w:rPr>
        <w:t>ich was spent on the new sports equipment</w:t>
      </w:r>
      <w:r w:rsidR="006D3B00" w:rsidRPr="00134D1E">
        <w:rPr>
          <w:rFonts w:asciiTheme="majorHAnsi" w:hAnsiTheme="majorHAnsi"/>
          <w:sz w:val="26"/>
          <w:szCs w:val="26"/>
        </w:rPr>
        <w:t xml:space="preserve"> </w:t>
      </w:r>
      <w:r w:rsidR="00B33D03">
        <w:rPr>
          <w:rFonts w:asciiTheme="majorHAnsi" w:hAnsiTheme="majorHAnsi"/>
          <w:sz w:val="26"/>
          <w:szCs w:val="26"/>
        </w:rPr>
        <w:t>£1,029.74.</w:t>
      </w:r>
      <w:r w:rsidR="00DE7DD3">
        <w:rPr>
          <w:rFonts w:asciiTheme="majorHAnsi" w:hAnsiTheme="majorHAnsi"/>
          <w:sz w:val="26"/>
          <w:szCs w:val="26"/>
        </w:rPr>
        <w:t xml:space="preserve"> Other expenditure included</w:t>
      </w:r>
      <w:r w:rsidR="00EB52DB">
        <w:rPr>
          <w:rFonts w:asciiTheme="majorHAnsi" w:hAnsiTheme="majorHAnsi"/>
          <w:sz w:val="26"/>
          <w:szCs w:val="26"/>
        </w:rPr>
        <w:t xml:space="preserve"> the funding of several educational experiences</w:t>
      </w:r>
      <w:r w:rsidR="00C02E62">
        <w:rPr>
          <w:rFonts w:asciiTheme="majorHAnsi" w:hAnsiTheme="majorHAnsi"/>
          <w:sz w:val="26"/>
          <w:szCs w:val="26"/>
        </w:rPr>
        <w:t xml:space="preserve"> </w:t>
      </w:r>
      <w:r w:rsidR="00B836A2">
        <w:rPr>
          <w:rFonts w:asciiTheme="majorHAnsi" w:hAnsiTheme="majorHAnsi"/>
          <w:sz w:val="26"/>
          <w:szCs w:val="26"/>
        </w:rPr>
        <w:t>for the children – M</w:t>
      </w:r>
      <w:r w:rsidR="00B33D03">
        <w:rPr>
          <w:rFonts w:asciiTheme="majorHAnsi" w:hAnsiTheme="majorHAnsi"/>
          <w:sz w:val="26"/>
          <w:szCs w:val="26"/>
        </w:rPr>
        <w:t>usic workshops £25</w:t>
      </w:r>
      <w:r w:rsidR="00EB52DB">
        <w:rPr>
          <w:rFonts w:asciiTheme="majorHAnsi" w:hAnsiTheme="majorHAnsi"/>
          <w:sz w:val="26"/>
          <w:szCs w:val="26"/>
        </w:rPr>
        <w:t xml:space="preserve">0, </w:t>
      </w:r>
      <w:r w:rsidR="00B33D03">
        <w:rPr>
          <w:rFonts w:asciiTheme="majorHAnsi" w:hAnsiTheme="majorHAnsi"/>
          <w:sz w:val="26"/>
          <w:szCs w:val="26"/>
        </w:rPr>
        <w:t>Portals to the Past Workshop £330, and the Circus for Schools Workshop £335</w:t>
      </w:r>
      <w:r w:rsidR="00EB52DB">
        <w:rPr>
          <w:rFonts w:asciiTheme="majorHAnsi" w:hAnsiTheme="majorHAnsi"/>
          <w:sz w:val="26"/>
          <w:szCs w:val="26"/>
        </w:rPr>
        <w:t>.  The PTA-UK annua</w:t>
      </w:r>
      <w:r w:rsidR="00750231">
        <w:rPr>
          <w:rFonts w:asciiTheme="majorHAnsi" w:hAnsiTheme="majorHAnsi"/>
          <w:sz w:val="26"/>
          <w:szCs w:val="26"/>
        </w:rPr>
        <w:t>l membership subscription</w:t>
      </w:r>
      <w:r w:rsidR="00B33D03">
        <w:rPr>
          <w:rFonts w:asciiTheme="majorHAnsi" w:hAnsiTheme="majorHAnsi"/>
          <w:sz w:val="26"/>
          <w:szCs w:val="26"/>
        </w:rPr>
        <w:t xml:space="preserve"> of £101</w:t>
      </w:r>
      <w:r w:rsidR="003104A7">
        <w:rPr>
          <w:rFonts w:asciiTheme="majorHAnsi" w:hAnsiTheme="majorHAnsi"/>
          <w:sz w:val="26"/>
          <w:szCs w:val="26"/>
        </w:rPr>
        <w:t xml:space="preserve"> </w:t>
      </w:r>
      <w:r w:rsidR="00EB52DB">
        <w:rPr>
          <w:rFonts w:asciiTheme="majorHAnsi" w:hAnsiTheme="majorHAnsi"/>
          <w:sz w:val="26"/>
          <w:szCs w:val="26"/>
        </w:rPr>
        <w:t>provides us with resources, support and information</w:t>
      </w:r>
      <w:r w:rsidR="003104A7">
        <w:rPr>
          <w:rFonts w:asciiTheme="majorHAnsi" w:hAnsiTheme="majorHAnsi"/>
          <w:sz w:val="26"/>
          <w:szCs w:val="26"/>
        </w:rPr>
        <w:t>, and</w:t>
      </w:r>
      <w:r w:rsidR="00EB52DB">
        <w:rPr>
          <w:rFonts w:asciiTheme="majorHAnsi" w:hAnsiTheme="majorHAnsi"/>
          <w:sz w:val="26"/>
          <w:szCs w:val="26"/>
        </w:rPr>
        <w:t xml:space="preserve"> also includes </w:t>
      </w:r>
      <w:r w:rsidR="0081089E">
        <w:rPr>
          <w:rFonts w:asciiTheme="majorHAnsi" w:hAnsiTheme="majorHAnsi"/>
          <w:sz w:val="26"/>
          <w:szCs w:val="26"/>
        </w:rPr>
        <w:t xml:space="preserve">specific PTA </w:t>
      </w:r>
      <w:r w:rsidR="00750231">
        <w:rPr>
          <w:rFonts w:asciiTheme="majorHAnsi" w:hAnsiTheme="majorHAnsi"/>
          <w:sz w:val="26"/>
          <w:szCs w:val="26"/>
        </w:rPr>
        <w:t>insurance cover</w:t>
      </w:r>
      <w:r w:rsidR="0081089E">
        <w:rPr>
          <w:rFonts w:asciiTheme="majorHAnsi" w:hAnsiTheme="majorHAnsi"/>
          <w:sz w:val="26"/>
          <w:szCs w:val="26"/>
        </w:rPr>
        <w:t>. E</w:t>
      </w:r>
      <w:r w:rsidR="003104A7">
        <w:rPr>
          <w:rFonts w:asciiTheme="majorHAnsi" w:hAnsiTheme="majorHAnsi"/>
          <w:sz w:val="26"/>
          <w:szCs w:val="26"/>
        </w:rPr>
        <w:t xml:space="preserve">xpenditure for the year totalled </w:t>
      </w:r>
      <w:r w:rsidR="00B33D03">
        <w:rPr>
          <w:rFonts w:asciiTheme="majorHAnsi" w:hAnsiTheme="majorHAnsi"/>
          <w:b/>
          <w:i/>
          <w:sz w:val="26"/>
          <w:szCs w:val="26"/>
        </w:rPr>
        <w:t>£3748.14</w:t>
      </w:r>
      <w:r w:rsidR="003104A7">
        <w:rPr>
          <w:rFonts w:asciiTheme="majorHAnsi" w:hAnsiTheme="majorHAnsi"/>
          <w:sz w:val="26"/>
          <w:szCs w:val="26"/>
        </w:rPr>
        <w:t>.</w:t>
      </w:r>
    </w:p>
    <w:p w14:paraId="3E39C755" w14:textId="77777777" w:rsidR="007342C7" w:rsidRPr="00134D1E" w:rsidRDefault="007342C7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49A0D68E" w14:textId="77777777" w:rsidR="007342C7" w:rsidRPr="00134D1E" w:rsidRDefault="00390EF4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</w:t>
      </w:r>
      <w:r w:rsidR="00313F71" w:rsidRPr="00134D1E">
        <w:rPr>
          <w:rFonts w:asciiTheme="majorHAnsi" w:hAnsiTheme="majorHAnsi"/>
          <w:sz w:val="26"/>
          <w:szCs w:val="26"/>
        </w:rPr>
        <w:t>his exp</w:t>
      </w:r>
      <w:r w:rsidR="003104A7">
        <w:rPr>
          <w:rFonts w:asciiTheme="majorHAnsi" w:hAnsiTheme="majorHAnsi"/>
          <w:sz w:val="26"/>
          <w:szCs w:val="26"/>
        </w:rPr>
        <w:t>en</w:t>
      </w:r>
      <w:r w:rsidR="00B33D03">
        <w:rPr>
          <w:rFonts w:asciiTheme="majorHAnsi" w:hAnsiTheme="majorHAnsi"/>
          <w:sz w:val="26"/>
          <w:szCs w:val="26"/>
        </w:rPr>
        <w:t>diture has resulted in £473.17</w:t>
      </w:r>
      <w:r w:rsidR="00313F71" w:rsidRPr="00134D1E">
        <w:rPr>
          <w:rFonts w:asciiTheme="majorHAnsi" w:hAnsiTheme="majorHAnsi"/>
          <w:sz w:val="26"/>
          <w:szCs w:val="26"/>
        </w:rPr>
        <w:t xml:space="preserve"> more being spent during the year, than the total income received</w:t>
      </w:r>
      <w:r w:rsidR="003104A7">
        <w:rPr>
          <w:rFonts w:asciiTheme="majorHAnsi" w:hAnsiTheme="majorHAnsi"/>
          <w:sz w:val="26"/>
          <w:szCs w:val="26"/>
        </w:rPr>
        <w:t xml:space="preserve"> </w:t>
      </w:r>
      <w:r w:rsidR="00B33D03">
        <w:rPr>
          <w:rFonts w:asciiTheme="majorHAnsi" w:hAnsiTheme="majorHAnsi"/>
          <w:sz w:val="26"/>
          <w:szCs w:val="26"/>
        </w:rPr>
        <w:t>.</w:t>
      </w:r>
    </w:p>
    <w:p w14:paraId="3A53D4C9" w14:textId="77777777" w:rsidR="00313F71" w:rsidRPr="00134D1E" w:rsidRDefault="00313F71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3D16FCA2" w14:textId="77777777" w:rsidR="00313F71" w:rsidRPr="00134D1E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</w:t>
      </w:r>
      <w:r w:rsidR="00313F71" w:rsidRPr="00134D1E">
        <w:rPr>
          <w:rFonts w:asciiTheme="majorHAnsi" w:hAnsiTheme="majorHAnsi"/>
          <w:sz w:val="26"/>
          <w:szCs w:val="26"/>
        </w:rPr>
        <w:t>he summary at the bottom of the sheet</w:t>
      </w:r>
      <w:r w:rsidR="00DE7DD3">
        <w:rPr>
          <w:rFonts w:asciiTheme="majorHAnsi" w:hAnsiTheme="majorHAnsi"/>
          <w:sz w:val="26"/>
          <w:szCs w:val="26"/>
        </w:rPr>
        <w:t xml:space="preserve"> confirms</w:t>
      </w:r>
      <w:r>
        <w:rPr>
          <w:rFonts w:asciiTheme="majorHAnsi" w:hAnsiTheme="majorHAnsi"/>
          <w:sz w:val="26"/>
          <w:szCs w:val="26"/>
        </w:rPr>
        <w:t xml:space="preserve"> </w:t>
      </w:r>
      <w:r w:rsidR="00D21D15">
        <w:rPr>
          <w:rFonts w:asciiTheme="majorHAnsi" w:hAnsiTheme="majorHAnsi"/>
          <w:sz w:val="26"/>
          <w:szCs w:val="26"/>
        </w:rPr>
        <w:t xml:space="preserve">that </w:t>
      </w:r>
      <w:r w:rsidR="00313F71" w:rsidRPr="00134D1E">
        <w:rPr>
          <w:rFonts w:asciiTheme="majorHAnsi" w:hAnsiTheme="majorHAnsi"/>
          <w:sz w:val="26"/>
          <w:szCs w:val="26"/>
        </w:rPr>
        <w:t>the bank account ba</w:t>
      </w:r>
      <w:r>
        <w:rPr>
          <w:rFonts w:asciiTheme="majorHAnsi" w:hAnsiTheme="majorHAnsi"/>
          <w:sz w:val="26"/>
          <w:szCs w:val="26"/>
        </w:rPr>
        <w:t>la</w:t>
      </w:r>
      <w:r w:rsidR="00D21D15">
        <w:rPr>
          <w:rFonts w:asciiTheme="majorHAnsi" w:hAnsiTheme="majorHAnsi"/>
          <w:sz w:val="26"/>
          <w:szCs w:val="26"/>
        </w:rPr>
        <w:t xml:space="preserve">nce at the </w:t>
      </w:r>
      <w:r w:rsidR="00B836A2">
        <w:rPr>
          <w:rFonts w:asciiTheme="majorHAnsi" w:hAnsiTheme="majorHAnsi"/>
          <w:sz w:val="26"/>
          <w:szCs w:val="26"/>
        </w:rPr>
        <w:t xml:space="preserve">end of the financial year </w:t>
      </w:r>
      <w:r w:rsidR="00D21D15">
        <w:rPr>
          <w:rFonts w:asciiTheme="majorHAnsi" w:hAnsiTheme="majorHAnsi"/>
          <w:sz w:val="26"/>
          <w:szCs w:val="26"/>
        </w:rPr>
        <w:t>was</w:t>
      </w:r>
      <w:r w:rsidR="00DE7DD3">
        <w:rPr>
          <w:rFonts w:asciiTheme="majorHAnsi" w:hAnsiTheme="majorHAnsi"/>
          <w:sz w:val="26"/>
          <w:szCs w:val="26"/>
        </w:rPr>
        <w:t xml:space="preserve"> </w:t>
      </w:r>
      <w:r w:rsidR="00B33D03">
        <w:rPr>
          <w:rFonts w:asciiTheme="majorHAnsi" w:hAnsiTheme="majorHAnsi"/>
          <w:b/>
          <w:i/>
          <w:sz w:val="26"/>
          <w:szCs w:val="26"/>
        </w:rPr>
        <w:t xml:space="preserve">£4,319.45 </w:t>
      </w:r>
      <w:r w:rsidR="00B33D03">
        <w:rPr>
          <w:rFonts w:asciiTheme="majorHAnsi" w:hAnsiTheme="majorHAnsi"/>
          <w:sz w:val="26"/>
          <w:szCs w:val="26"/>
        </w:rPr>
        <w:t>(Currently there are currently cheques to the value of £294.18 which have yet to be pad out)</w:t>
      </w:r>
      <w:r>
        <w:rPr>
          <w:rFonts w:asciiTheme="majorHAnsi" w:hAnsiTheme="majorHAnsi"/>
          <w:sz w:val="26"/>
          <w:szCs w:val="26"/>
        </w:rPr>
        <w:t>. There is also</w:t>
      </w:r>
      <w:r w:rsidR="00313F71" w:rsidRPr="00134D1E">
        <w:rPr>
          <w:rFonts w:asciiTheme="majorHAnsi" w:hAnsiTheme="majorHAnsi"/>
          <w:sz w:val="26"/>
          <w:szCs w:val="26"/>
        </w:rPr>
        <w:t xml:space="preserve"> £20 pet</w:t>
      </w:r>
      <w:r w:rsidR="00F068EA" w:rsidRPr="00134D1E">
        <w:rPr>
          <w:rFonts w:asciiTheme="majorHAnsi" w:hAnsiTheme="majorHAnsi"/>
          <w:sz w:val="26"/>
          <w:szCs w:val="26"/>
        </w:rPr>
        <w:t xml:space="preserve">ty cash </w:t>
      </w:r>
      <w:r w:rsidR="00B33D03">
        <w:rPr>
          <w:rFonts w:asciiTheme="majorHAnsi" w:hAnsiTheme="majorHAnsi"/>
          <w:sz w:val="26"/>
          <w:szCs w:val="26"/>
        </w:rPr>
        <w:t>held by FOWAS</w:t>
      </w:r>
      <w:r>
        <w:rPr>
          <w:rFonts w:asciiTheme="majorHAnsi" w:hAnsiTheme="majorHAnsi"/>
          <w:sz w:val="26"/>
          <w:szCs w:val="26"/>
        </w:rPr>
        <w:t xml:space="preserve"> which is</w:t>
      </w:r>
      <w:r w:rsidR="00F068EA" w:rsidRPr="00134D1E">
        <w:rPr>
          <w:rFonts w:asciiTheme="majorHAnsi" w:hAnsiTheme="majorHAnsi"/>
          <w:sz w:val="26"/>
          <w:szCs w:val="26"/>
        </w:rPr>
        <w:t xml:space="preserve"> use</w:t>
      </w:r>
      <w:r>
        <w:rPr>
          <w:rFonts w:asciiTheme="majorHAnsi" w:hAnsiTheme="majorHAnsi"/>
          <w:sz w:val="26"/>
          <w:szCs w:val="26"/>
        </w:rPr>
        <w:t>d</w:t>
      </w:r>
      <w:r w:rsidR="00F068EA" w:rsidRPr="00134D1E">
        <w:rPr>
          <w:rFonts w:asciiTheme="majorHAnsi" w:hAnsiTheme="majorHAnsi"/>
          <w:sz w:val="26"/>
          <w:szCs w:val="26"/>
        </w:rPr>
        <w:t xml:space="preserve"> as a float for refreshments </w:t>
      </w:r>
      <w:r w:rsidR="002D238B" w:rsidRPr="00134D1E">
        <w:rPr>
          <w:rFonts w:asciiTheme="majorHAnsi" w:hAnsiTheme="majorHAnsi"/>
          <w:sz w:val="26"/>
          <w:szCs w:val="26"/>
        </w:rPr>
        <w:t>etc.</w:t>
      </w:r>
      <w:r w:rsidR="00F068EA" w:rsidRPr="00134D1E">
        <w:rPr>
          <w:rFonts w:asciiTheme="majorHAnsi" w:hAnsiTheme="majorHAnsi"/>
          <w:sz w:val="26"/>
          <w:szCs w:val="26"/>
        </w:rPr>
        <w:t xml:space="preserve"> at events.</w:t>
      </w:r>
      <w:r w:rsidR="00313F71" w:rsidRPr="00134D1E">
        <w:rPr>
          <w:rFonts w:asciiTheme="majorHAnsi" w:hAnsiTheme="majorHAnsi"/>
          <w:sz w:val="26"/>
          <w:szCs w:val="26"/>
        </w:rPr>
        <w:t xml:space="preserve"> </w:t>
      </w:r>
    </w:p>
    <w:p w14:paraId="35E6B5FC" w14:textId="77777777" w:rsidR="007A3902" w:rsidRPr="00134D1E" w:rsidRDefault="007A3902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6EE043EF" w14:textId="77777777" w:rsidR="007342C7" w:rsidRPr="00134D1E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Any questions?</w:t>
      </w:r>
      <w:r w:rsidR="007A3902" w:rsidRPr="00134D1E">
        <w:rPr>
          <w:rFonts w:asciiTheme="majorHAnsi" w:hAnsiTheme="majorHAnsi"/>
          <w:sz w:val="26"/>
          <w:szCs w:val="26"/>
        </w:rPr>
        <w:t xml:space="preserve"> </w:t>
      </w:r>
    </w:p>
    <w:p w14:paraId="2C9B1B4A" w14:textId="77777777" w:rsidR="007A3902" w:rsidRPr="00134D1E" w:rsidRDefault="007A3902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5572BC46" w14:textId="77777777" w:rsidR="007A3902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Elected members asked to</w:t>
      </w:r>
      <w:r w:rsidR="007A3902" w:rsidRPr="00134D1E">
        <w:rPr>
          <w:rFonts w:asciiTheme="majorHAnsi" w:hAnsiTheme="majorHAnsi"/>
          <w:sz w:val="26"/>
          <w:szCs w:val="26"/>
        </w:rPr>
        <w:t xml:space="preserve"> forma</w:t>
      </w:r>
      <w:r w:rsidR="00B33D03">
        <w:rPr>
          <w:rFonts w:asciiTheme="majorHAnsi" w:hAnsiTheme="majorHAnsi"/>
          <w:sz w:val="26"/>
          <w:szCs w:val="26"/>
        </w:rPr>
        <w:t xml:space="preserve">lly vote to approve the </w:t>
      </w:r>
      <w:r w:rsidR="007A3902" w:rsidRPr="00134D1E">
        <w:rPr>
          <w:rFonts w:asciiTheme="majorHAnsi" w:hAnsiTheme="majorHAnsi"/>
          <w:sz w:val="26"/>
          <w:szCs w:val="26"/>
        </w:rPr>
        <w:t>accounts as a true record</w:t>
      </w:r>
      <w:r>
        <w:rPr>
          <w:rFonts w:asciiTheme="majorHAnsi" w:hAnsiTheme="majorHAnsi"/>
          <w:sz w:val="26"/>
          <w:szCs w:val="26"/>
        </w:rPr>
        <w:t>.</w:t>
      </w:r>
      <w:r w:rsidR="007A3902" w:rsidRPr="00134D1E">
        <w:rPr>
          <w:rFonts w:asciiTheme="majorHAnsi" w:hAnsiTheme="majorHAnsi"/>
          <w:sz w:val="26"/>
          <w:szCs w:val="26"/>
        </w:rPr>
        <w:t xml:space="preserve"> </w:t>
      </w:r>
    </w:p>
    <w:p w14:paraId="2DADB3D4" w14:textId="77777777" w:rsidR="00F31AA5" w:rsidRPr="00134D1E" w:rsidRDefault="00F31AA5" w:rsidP="00DE2386">
      <w:pPr>
        <w:pStyle w:val="NoSpacing"/>
        <w:rPr>
          <w:rFonts w:asciiTheme="majorHAnsi" w:hAnsiTheme="majorHAnsi"/>
          <w:sz w:val="26"/>
          <w:szCs w:val="26"/>
        </w:rPr>
      </w:pPr>
    </w:p>
    <w:p w14:paraId="7BD8A327" w14:textId="77777777" w:rsidR="00BD2848" w:rsidRPr="00134D1E" w:rsidRDefault="00F31AA5" w:rsidP="00D21D15">
      <w:pPr>
        <w:pStyle w:val="NoSpacing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7342C7" w:rsidRPr="00134D1E">
        <w:rPr>
          <w:rFonts w:asciiTheme="majorHAnsi" w:hAnsiTheme="majorHAnsi"/>
          <w:sz w:val="26"/>
          <w:szCs w:val="26"/>
        </w:rPr>
        <w:t>ccounts</w:t>
      </w:r>
      <w:r>
        <w:rPr>
          <w:rFonts w:asciiTheme="majorHAnsi" w:hAnsiTheme="majorHAnsi"/>
          <w:sz w:val="26"/>
          <w:szCs w:val="26"/>
        </w:rPr>
        <w:t xml:space="preserve"> </w:t>
      </w:r>
      <w:r w:rsidR="00390EF4">
        <w:rPr>
          <w:rFonts w:asciiTheme="majorHAnsi" w:hAnsiTheme="majorHAnsi"/>
          <w:sz w:val="26"/>
          <w:szCs w:val="26"/>
        </w:rPr>
        <w:t>were available for viewing</w:t>
      </w:r>
      <w:r>
        <w:rPr>
          <w:rFonts w:asciiTheme="majorHAnsi" w:hAnsiTheme="majorHAnsi"/>
          <w:sz w:val="26"/>
          <w:szCs w:val="26"/>
        </w:rPr>
        <w:t xml:space="preserve"> after the meeting</w:t>
      </w:r>
      <w:r w:rsidR="00B33D03">
        <w:rPr>
          <w:rFonts w:asciiTheme="majorHAnsi" w:hAnsiTheme="majorHAnsi"/>
          <w:sz w:val="26"/>
          <w:szCs w:val="26"/>
        </w:rPr>
        <w:t xml:space="preserve"> after which they will be audited.</w:t>
      </w:r>
    </w:p>
    <w:p w14:paraId="40F818E3" w14:textId="77777777" w:rsidR="000273F4" w:rsidRPr="00134D1E" w:rsidRDefault="000273F4">
      <w:pPr>
        <w:rPr>
          <w:rFonts w:ascii="Times New Roman" w:hAnsi="Times New Roman" w:cs="Times New Roman"/>
          <w:sz w:val="26"/>
          <w:szCs w:val="26"/>
        </w:rPr>
      </w:pPr>
    </w:p>
    <w:p w14:paraId="08DF90EA" w14:textId="77777777" w:rsidR="000273F4" w:rsidRPr="00134D1E" w:rsidRDefault="000273F4">
      <w:pPr>
        <w:rPr>
          <w:rFonts w:ascii="Times New Roman" w:hAnsi="Times New Roman" w:cs="Times New Roman"/>
          <w:sz w:val="26"/>
          <w:szCs w:val="26"/>
        </w:rPr>
      </w:pPr>
    </w:p>
    <w:sectPr w:rsidR="000273F4" w:rsidRPr="00134D1E" w:rsidSect="005040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4"/>
    <w:rsid w:val="000273F4"/>
    <w:rsid w:val="000644BF"/>
    <w:rsid w:val="00134D1E"/>
    <w:rsid w:val="00177E27"/>
    <w:rsid w:val="002D238B"/>
    <w:rsid w:val="003104A7"/>
    <w:rsid w:val="00313F71"/>
    <w:rsid w:val="00390EF4"/>
    <w:rsid w:val="00441962"/>
    <w:rsid w:val="004A4E3C"/>
    <w:rsid w:val="00504022"/>
    <w:rsid w:val="006D3B00"/>
    <w:rsid w:val="00701E4A"/>
    <w:rsid w:val="007342C7"/>
    <w:rsid w:val="00750231"/>
    <w:rsid w:val="007A3902"/>
    <w:rsid w:val="0081089E"/>
    <w:rsid w:val="00890B54"/>
    <w:rsid w:val="00891082"/>
    <w:rsid w:val="00912BB1"/>
    <w:rsid w:val="00A35674"/>
    <w:rsid w:val="00B05AC1"/>
    <w:rsid w:val="00B33D03"/>
    <w:rsid w:val="00B51B47"/>
    <w:rsid w:val="00B836A2"/>
    <w:rsid w:val="00BD2848"/>
    <w:rsid w:val="00C02E62"/>
    <w:rsid w:val="00C1374A"/>
    <w:rsid w:val="00D21D15"/>
    <w:rsid w:val="00DE2386"/>
    <w:rsid w:val="00DE7DD3"/>
    <w:rsid w:val="00E56C82"/>
    <w:rsid w:val="00EB52DB"/>
    <w:rsid w:val="00F068EA"/>
    <w:rsid w:val="00F31AA5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5DFE"/>
  <w15:docId w15:val="{2FD52FB0-CD55-4463-A682-F523B2A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3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Williams, Cara</cp:lastModifiedBy>
  <cp:revision>2</cp:revision>
  <cp:lastPrinted>2015-09-30T10:41:00Z</cp:lastPrinted>
  <dcterms:created xsi:type="dcterms:W3CDTF">2017-10-10T09:31:00Z</dcterms:created>
  <dcterms:modified xsi:type="dcterms:W3CDTF">2017-10-10T09:31:00Z</dcterms:modified>
</cp:coreProperties>
</file>